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CD7A99" w:rsidRPr="00CD7A99" w14:paraId="76E411ED" w14:textId="77777777" w:rsidTr="00754B62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7A10E" w14:textId="77777777" w:rsidR="00CD7A99" w:rsidRPr="00295A99" w:rsidRDefault="00CD7A99" w:rsidP="00CD7A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7DED59FB" wp14:editId="15A1FD54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61CA77A4" w14:textId="77777777" w:rsidR="00CD7A99" w:rsidRPr="00295A99" w:rsidRDefault="00CD7A99" w:rsidP="00CD7A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CBB73" w14:textId="77777777" w:rsidR="00CD7A99" w:rsidRPr="00295A99" w:rsidRDefault="00CD7A99" w:rsidP="00CD7A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9001B2" w14:textId="77777777" w:rsidR="00CD7A99" w:rsidRPr="00295A99" w:rsidRDefault="00CD7A99" w:rsidP="00CD7A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9DD81E" w14:textId="77777777" w:rsidR="00CD7A99" w:rsidRPr="00CD7A99" w:rsidRDefault="00CD7A99" w:rsidP="00CD7A99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CD7A99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14:paraId="4078B131" w14:textId="77777777" w:rsidR="00CD7A99" w:rsidRPr="00CD7A99" w:rsidRDefault="00CD7A99" w:rsidP="00CD7A99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CD7A99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14:paraId="71328AC7" w14:textId="77777777" w:rsidR="00CD7A99" w:rsidRPr="00CD7A99" w:rsidRDefault="00CD7A99" w:rsidP="00CD7A99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CD7A99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14:paraId="3B02D64D" w14:textId="77777777" w:rsidR="00CD7A99" w:rsidRPr="00CD7A99" w:rsidRDefault="00CD7A99" w:rsidP="00CD7A99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D7A99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CD7A99" w:rsidRPr="00CD7A99" w14:paraId="13C9F885" w14:textId="77777777" w:rsidTr="00754B62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095A7" w14:textId="77777777" w:rsidR="00CD7A99" w:rsidRPr="00CD7A99" w:rsidRDefault="00CD7A99" w:rsidP="00CD7A9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7A99">
              <w:rPr>
                <w:rFonts w:ascii="Times New Roman" w:hAnsi="Times New Roman" w:cs="Times New Roman"/>
                <w:lang w:val="ru-RU"/>
              </w:rPr>
              <w:t>83017, г. Донецк, ул. Цусимская, 18, тел.: (062)294-22-26, е-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CD7A99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295A99">
              <w:rPr>
                <w:rFonts w:ascii="Times New Roman" w:hAnsi="Times New Roman" w:cs="Times New Roman"/>
              </w:rPr>
              <w:t>donetskuvk</w:t>
            </w:r>
            <w:r w:rsidRPr="00CD7A99">
              <w:rPr>
                <w:rFonts w:ascii="Times New Roman" w:hAnsi="Times New Roman" w:cs="Times New Roman"/>
                <w:lang w:val="ru-RU"/>
              </w:rPr>
              <w:t>16@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CD7A99">
              <w:rPr>
                <w:rFonts w:ascii="Times New Roman" w:hAnsi="Times New Roman" w:cs="Times New Roman"/>
                <w:lang w:val="ru-RU"/>
              </w:rPr>
              <w:t>.</w:t>
            </w:r>
            <w:r w:rsidRPr="00295A99">
              <w:rPr>
                <w:rFonts w:ascii="Times New Roman" w:hAnsi="Times New Roman" w:cs="Times New Roman"/>
              </w:rPr>
              <w:t>ru</w:t>
            </w:r>
          </w:p>
        </w:tc>
      </w:tr>
    </w:tbl>
    <w:p w14:paraId="464FB96B" w14:textId="77777777" w:rsidR="00CD7A99" w:rsidRPr="00CD7A99" w:rsidRDefault="00CD7A99" w:rsidP="00CD7A9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3104"/>
        <w:gridCol w:w="3129"/>
      </w:tblGrid>
      <w:tr w:rsidR="00CD7A99" w:rsidRPr="00295A99" w14:paraId="0A4549B0" w14:textId="77777777" w:rsidTr="00754B62">
        <w:tc>
          <w:tcPr>
            <w:tcW w:w="3190" w:type="dxa"/>
          </w:tcPr>
          <w:p w14:paraId="54AD3ACE" w14:textId="0D1282D0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6A96BB67" w14:textId="68892714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14:paraId="2A01AF72" w14:textId="70AD1C61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Н.В. Колчина</w:t>
            </w:r>
          </w:p>
          <w:p w14:paraId="1DB4681B" w14:textId="77777777" w:rsidR="00CD7A99" w:rsidRPr="006334B3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14:paraId="2D0A966C" w14:textId="77777777" w:rsidR="00CD7A99" w:rsidRPr="00295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A397312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5900381A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МБОУ «УВК № 16 Г.ДОНЕЦКА»</w:t>
            </w:r>
          </w:p>
          <w:p w14:paraId="787530FB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14:paraId="42E510D5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</w:p>
          <w:p w14:paraId="68C39AC3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__________Т.А. Блажевская</w:t>
            </w:r>
          </w:p>
          <w:p w14:paraId="33150D72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49B1A9C0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FCA14B3" w14:textId="77777777" w:rsidR="00CD7A99" w:rsidRPr="00CD7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МБОУ «УВК № 16 Г.Донецка»</w:t>
            </w:r>
          </w:p>
          <w:p w14:paraId="0DA190EE" w14:textId="3C26A794" w:rsidR="00CD7A99" w:rsidRPr="006334B3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.08.2023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0A41A626" w14:textId="77777777" w:rsidR="00CD7A99" w:rsidRPr="006334B3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Директор_________ Е.Н. Сорокина</w:t>
            </w:r>
          </w:p>
          <w:p w14:paraId="138FAF50" w14:textId="77777777" w:rsidR="00CD7A99" w:rsidRPr="00295A99" w:rsidRDefault="00CD7A99" w:rsidP="00CD7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88C34" w14:textId="77777777" w:rsidR="00CD7A99" w:rsidRPr="00295A99" w:rsidRDefault="00CD7A99" w:rsidP="00CD7A99">
      <w:pPr>
        <w:rPr>
          <w:rFonts w:ascii="Times New Roman" w:hAnsi="Times New Roman" w:cs="Times New Roman"/>
          <w:sz w:val="28"/>
          <w:szCs w:val="28"/>
        </w:rPr>
      </w:pPr>
    </w:p>
    <w:p w14:paraId="71976142" w14:textId="77777777" w:rsidR="00CD7A99" w:rsidRPr="00295A99" w:rsidRDefault="00CD7A99" w:rsidP="00CD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577B0DEC" w14:textId="77777777" w:rsidR="00CD7A99" w:rsidRPr="00295A99" w:rsidRDefault="00CD7A99" w:rsidP="00CD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14:paraId="26D1F4C5" w14:textId="0DBA309F" w:rsidR="00CD7A99" w:rsidRPr="00294643" w:rsidRDefault="00CD7A99" w:rsidP="00CD7A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Компьютерная графика</w:t>
      </w:r>
      <w:r w:rsidRPr="00294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FA801D5" w14:textId="77777777" w:rsidR="00CD7A99" w:rsidRDefault="00CD7A99" w:rsidP="00CD7A99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5B212B" w14:textId="77777777" w:rsidR="00CD7A99" w:rsidRPr="00CD7A99" w:rsidRDefault="00CD7A99" w:rsidP="00CD7A99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D7A9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10-11 класс</w:t>
      </w:r>
    </w:p>
    <w:p w14:paraId="021451D5" w14:textId="77777777" w:rsidR="00CD7A99" w:rsidRPr="00CD7A99" w:rsidRDefault="00CD7A99" w:rsidP="00CD7A99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  <w:lang w:val="ru-RU"/>
        </w:rPr>
      </w:pPr>
      <w:r w:rsidRPr="00CD7A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7A99">
        <w:rPr>
          <w:rFonts w:ascii="Times New Roman" w:eastAsia="Times New Roman" w:hAnsi="Times New Roman" w:cs="Times New Roman"/>
          <w:lang w:val="ru-RU"/>
        </w:rPr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ДОНЕЦКА»)</w:t>
      </w:r>
    </w:p>
    <w:p w14:paraId="6093F85F" w14:textId="77777777" w:rsidR="00CD7A99" w:rsidRPr="00CD7A99" w:rsidRDefault="00CD7A99" w:rsidP="00CD7A99">
      <w:pPr>
        <w:tabs>
          <w:tab w:val="left" w:pos="57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7A9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14:paraId="27AC43DC" w14:textId="77777777" w:rsidR="00CD7A99" w:rsidRPr="00CD7A99" w:rsidRDefault="00CD7A99" w:rsidP="00CD7A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B41642" w14:textId="77777777" w:rsidR="00CD7A99" w:rsidRPr="00CD7A99" w:rsidRDefault="00CD7A99" w:rsidP="00CD7A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C69275" w14:textId="77777777" w:rsidR="00CD7A99" w:rsidRPr="00294643" w:rsidRDefault="00CD7A99" w:rsidP="00CD7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Донецк  2023</w:t>
      </w:r>
    </w:p>
    <w:p w14:paraId="388BA99E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942671A" w14:textId="131C1CDB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14:paraId="137A1B3A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 Рабочая программа факультатива «Компьютерная графика» разработана в соответствии с требованиями Федерального Государственного Образовательного Стандарта основного общего образования. Программа предназначена для 11 класса, интересующихся предметом и направлена на повышение познавательного интереса к предмету, а также на развитие творческих способностей учащихся. Программа предполагает учет потребностей, интересов и склонностей учащихся, создание условий для их социального, культурного и профессионального самоопределения, творческой самореализации, развитие мотивации к познанию и творчеству.</w:t>
      </w:r>
    </w:p>
    <w:p w14:paraId="4E733E2F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новизна программы в том, что прививает навыки и умение работать с графическими программами и способствует формированию эстетической культуры. Программа учит видеть красоту реального мира. Наиболее эффективным и удобным для восприятия видом информации была, есть и в обозримом будущем будет информация графическая. Работа с графикой на компьютере всё больше становится неотъемлемой частью компьютерной грамотности любого человека. Люди самых разных профессий применяют компьютерную графику в своей работе.</w:t>
      </w:r>
    </w:p>
    <w:p w14:paraId="3625812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курс направлен на:</w:t>
      </w:r>
    </w:p>
    <w:p w14:paraId="57D91E45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Формирование умений и навыков работать в графических редакторах, умения создавать простейшие презентации.</w:t>
      </w:r>
    </w:p>
    <w:p w14:paraId="3F6B1A2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Развитие у школьников познавательного интереса, творческой активности, теоретического, творческого мышления, а также формирование операционного мышления, направленного на выбор оптимальных решений.</w:t>
      </w:r>
    </w:p>
    <w:p w14:paraId="0AD62E65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Развитие памяти, внимательности, логического мышления, воспитание информационной культуры.</w:t>
      </w:r>
    </w:p>
    <w:p w14:paraId="55BE9A54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Развитие умения работать с дополнительными программами, правильно выбирать источники дополнительной информации.</w:t>
      </w:r>
    </w:p>
    <w:p w14:paraId="0C3366D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Совершенствование навыков работы и повышение интереса к современным компьютерным технологиям.</w:t>
      </w:r>
    </w:p>
    <w:p w14:paraId="2AFD86F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Углубление, обобщение и систематизация знаний по программному обеспечению ПК.</w:t>
      </w:r>
    </w:p>
    <w:p w14:paraId="5B2FC6C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курса предполагает изучение теоретического материала и проведение практических занятий на персональном компьютере с целью применения на практике полученных теоретических знаний.</w:t>
      </w:r>
    </w:p>
    <w:p w14:paraId="52E90B8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Цель программы: научить учащихся создавать и редактировать изображение, используя инструменты графических программ. </w:t>
      </w:r>
    </w:p>
    <w:p w14:paraId="516CB22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Данная цель достигается решениями следующих задач: </w:t>
      </w:r>
    </w:p>
    <w:p w14:paraId="51FA85A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Задачи: </w:t>
      </w:r>
    </w:p>
    <w:p w14:paraId="12E59C6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Segoe UI Symbol" w:eastAsia="Times New Roman" w:hAnsi="Segoe UI Symbol" w:cs="Segoe UI Symbol"/>
          <w:sz w:val="24"/>
          <w:szCs w:val="24"/>
          <w:lang w:val="ru-RU" w:eastAsia="ru-RU"/>
        </w:rPr>
        <w:lastRenderedPageBreak/>
        <w:t>✔</w:t>
      </w: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развивать основные навыки и умения использования прикладных компьютерных программ; </w:t>
      </w:r>
    </w:p>
    <w:p w14:paraId="0DADDB4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Segoe UI Symbol" w:eastAsia="Times New Roman" w:hAnsi="Segoe UI Symbol" w:cs="Segoe UI Symbol"/>
          <w:sz w:val="24"/>
          <w:szCs w:val="24"/>
          <w:lang w:val="ru-RU" w:eastAsia="ru-RU"/>
        </w:rPr>
        <w:t>✔</w:t>
      </w: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научить самостоятельно подходить к творческой работе; </w:t>
      </w:r>
    </w:p>
    <w:p w14:paraId="61C14386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Segoe UI Symbol" w:eastAsia="Times New Roman" w:hAnsi="Segoe UI Symbol" w:cs="Segoe UI Symbol"/>
          <w:sz w:val="24"/>
          <w:szCs w:val="24"/>
          <w:lang w:val="ru-RU" w:eastAsia="ru-RU"/>
        </w:rPr>
        <w:t>✔</w:t>
      </w: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формировать у обучающихся представление об информационной деятельности человека и информационной этике как основах современного информационного общества; </w:t>
      </w:r>
    </w:p>
    <w:p w14:paraId="4E484FA2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Segoe UI Symbol" w:eastAsia="Times New Roman" w:hAnsi="Segoe UI Symbol" w:cs="Segoe UI Symbol"/>
          <w:sz w:val="24"/>
          <w:szCs w:val="24"/>
          <w:lang w:val="ru-RU" w:eastAsia="ru-RU"/>
        </w:rPr>
        <w:t>✔</w:t>
      </w: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развивать познавательные, интеллектуальные и творческие способности обучающихся, выработать навыки применения средств ИКТ в повседневной жизни, при выполнении индивидуальных и коллективных проектов. </w:t>
      </w:r>
    </w:p>
    <w:p w14:paraId="4723DF8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Отличительная особенность данной программы заключается в ее: </w:t>
      </w:r>
    </w:p>
    <w:p w14:paraId="46432A8A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доступности – при изложении материала учитываются возрастные особенности детей, один и тот же материал по-разному преподается, в зависимости от возраста и субъективного опыта детей. Материал распределяется от простого к сложному. При необходимости допускается повторение части материала через некоторое время; </w:t>
      </w:r>
    </w:p>
    <w:p w14:paraId="19C3CA9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наглядности – на занятиях используются наглядные материалы, обучающие программы, презентации. </w:t>
      </w:r>
    </w:p>
    <w:p w14:paraId="073F261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активизации деятельности детей используются</w:t>
      </w:r>
    </w:p>
    <w:p w14:paraId="1CA5458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предмета в базисном учебном плане</w:t>
      </w:r>
    </w:p>
    <w:p w14:paraId="0B68371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Согласно федеральному базисному учебному плану для образовательных учреждений Российской Федерации на изучение компьютерной графики  отводится 35 часов из расчета 1 час в неделю. Срок освоения программы обоснован ее целью, задачами, возрастными и личностными особенностями детей; определяется содержанием программы и обеспечивает возможность достижения планируемых результатов.</w:t>
      </w:r>
    </w:p>
    <w:p w14:paraId="38161CF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и оценка планируемых результатов</w:t>
      </w:r>
    </w:p>
    <w:p w14:paraId="4360E3C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   Для отслеживания результатов предусматриваются следующие формы контроля: </w:t>
      </w:r>
    </w:p>
    <w:p w14:paraId="770F12C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Стартовый, позволяющий определить исходные знания обучающихся (собеседование). </w:t>
      </w:r>
    </w:p>
    <w:p w14:paraId="1850FD38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в форме наблюдения: </w:t>
      </w:r>
    </w:p>
    <w:p w14:paraId="760F106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прогностический, то есть проигрывание всех операций учебного действия до начала его реального выполнения; </w:t>
      </w:r>
    </w:p>
    <w:p w14:paraId="3AF52F1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14:paraId="6B1B452A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14:paraId="1039399F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 </w:t>
      </w:r>
    </w:p>
    <w:p w14:paraId="7E6448D2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Итоговый контроль в формах </w:t>
      </w:r>
    </w:p>
    <w:p w14:paraId="684AAC1A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практические работы; </w:t>
      </w:r>
    </w:p>
    <w:p w14:paraId="13B95F8D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творческие проекты обучающихся.</w:t>
      </w:r>
    </w:p>
    <w:p w14:paraId="4993729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</w:t>
      </w:r>
    </w:p>
    <w:p w14:paraId="38A03146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Личностные, метапредметные и предметные результаты освоения курса</w:t>
      </w:r>
    </w:p>
    <w:p w14:paraId="748F0E2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личностные результаты: </w:t>
      </w:r>
    </w:p>
    <w:p w14:paraId="2F1F42E4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</w:t>
      </w:r>
    </w:p>
    <w:p w14:paraId="5D55F26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14:paraId="45404D0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осознанного и ответственного отношения к собственным поступкам при работе с графической информацией; </w:t>
      </w:r>
    </w:p>
    <w:p w14:paraId="4ED6EA1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14:paraId="25DE6BB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метапредметные результаты: </w:t>
      </w:r>
    </w:p>
    <w:p w14:paraId="60D60CC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0EB570A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61AFBD9D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создавать, применять и преобразовывать графические объекты для решения учебных и творческих задач; </w:t>
      </w:r>
    </w:p>
    <w:p w14:paraId="2E0A0F0C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осознанно использовать речевые средства в соответствии с задачей коммуникации; </w:t>
      </w:r>
    </w:p>
    <w:p w14:paraId="52EFFF1F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владение устной и письменной речью. </w:t>
      </w:r>
    </w:p>
    <w:p w14:paraId="5C1B3834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предметные результаты: </w:t>
      </w:r>
    </w:p>
    <w:p w14:paraId="1B480AF8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 </w:t>
      </w:r>
    </w:p>
    <w:p w14:paraId="35D98B0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работать в среде растрового и векторного графического редактора; </w:t>
      </w:r>
    </w:p>
    <w:p w14:paraId="75B7A1EC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умение выполнять действия преобразования растровых (копирование, поворот, отражение) и векторных графических изображений; </w:t>
      </w:r>
    </w:p>
    <w:p w14:paraId="20CBC9C8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создавать новые графические изображения из имеющихся заготовок путем разгруппировки-группировки изображений и их модификации.</w:t>
      </w:r>
    </w:p>
    <w:p w14:paraId="4508B8A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Планируемые результаты изучения факультативного курса:</w:t>
      </w:r>
    </w:p>
    <w:p w14:paraId="7A9FAA16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обучения учащиеся смогут получить опыт:</w:t>
      </w:r>
    </w:p>
    <w:p w14:paraId="5A4D17A2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14:paraId="5A90959D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14:paraId="77C89A39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65D17604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эффективной организации индивидуального информационного пространства;</w:t>
      </w:r>
    </w:p>
    <w:p w14:paraId="2FA9544A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рисовать изображения;</w:t>
      </w:r>
    </w:p>
    <w:p w14:paraId="0E1376C0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импортировать векторную и растровую графику;</w:t>
      </w:r>
    </w:p>
    <w:p w14:paraId="1BBF4B64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с текстом;</w:t>
      </w:r>
    </w:p>
    <w:p w14:paraId="14BBF22E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производить изменение формы, цвета и положения объекта во времени и в пространстве;</w:t>
      </w:r>
    </w:p>
    <w:p w14:paraId="094680B1" w14:textId="77777777" w:rsidR="00CD7A99" w:rsidRPr="00DA112A" w:rsidRDefault="00CD7A99" w:rsidP="00C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элементы управления (кнопки, меню и пр.) для интерактивной анимации.</w:t>
      </w:r>
    </w:p>
    <w:p w14:paraId="70C3BFB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данного курса учащиеся должны овладеть основами компьютерной графики:</w:t>
      </w:r>
    </w:p>
    <w:p w14:paraId="209DEEC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особенности, достоинства и недостатки растровой графики;</w:t>
      </w:r>
    </w:p>
    <w:p w14:paraId="65DD028E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особенности, достоинства и недостатки векторной графики;</w:t>
      </w:r>
    </w:p>
    <w:p w14:paraId="6AB7F46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описания цветов в компьютерной графике — цветовые модели;</w:t>
      </w:r>
    </w:p>
    <w:p w14:paraId="2E26EB35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получения цветовых оттенков на экране и принтере;</w:t>
      </w:r>
    </w:p>
    <w:p w14:paraId="261A0C0C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хранения изображений в файлах растрового и векторного формата;</w:t>
      </w:r>
    </w:p>
    <w:p w14:paraId="504D004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сжатия графических данных;</w:t>
      </w:r>
    </w:p>
    <w:p w14:paraId="350F739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преобразования форматов графических файлов;</w:t>
      </w:r>
    </w:p>
    <w:p w14:paraId="2CD12CC3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функции различных графических программ;</w:t>
      </w:r>
    </w:p>
    <w:p w14:paraId="6FAEF952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особенности, достоинства и недостатки растровой графики;</w:t>
      </w:r>
    </w:p>
    <w:p w14:paraId="269FBFBE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описания цветов в компьютерной графике – цветовые модели, цветовые схемы;</w:t>
      </w:r>
    </w:p>
    <w:p w14:paraId="598BA6BA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получения цветовых оттенков на экране и принтере;</w:t>
      </w:r>
    </w:p>
    <w:p w14:paraId="5D880B14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функции программы Adobe Photoshop;</w:t>
      </w:r>
    </w:p>
    <w:p w14:paraId="471DF27B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возможности графического редактора  Corel Draw;</w:t>
      </w:r>
    </w:p>
    <w:p w14:paraId="62EC27F5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 и недостатки Corel Draw;</w:t>
      </w:r>
    </w:p>
    <w:p w14:paraId="18C5C297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с векторными изображениями;</w:t>
      </w:r>
    </w:p>
    <w:p w14:paraId="75C6D38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интерфейс и основные параметры (характеристики) изображения;</w:t>
      </w:r>
    </w:p>
    <w:p w14:paraId="67ACBBA0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инструментальных палитр;</w:t>
      </w:r>
    </w:p>
    <w:p w14:paraId="68A6D924" w14:textId="77777777" w:rsidR="00CD7A99" w:rsidRPr="00DA112A" w:rsidRDefault="00CD7A99" w:rsidP="00CD7A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заливок,  группы фильтров графического    изображения.</w:t>
      </w:r>
    </w:p>
    <w:p w14:paraId="63E5291F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676B71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91BE72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43E092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0B33F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 - тематический план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D7A99" w:rsidRPr="00CD7A99" w14:paraId="4FB47DEC" w14:textId="77777777" w:rsidTr="00754B62">
        <w:tc>
          <w:tcPr>
            <w:tcW w:w="4672" w:type="dxa"/>
            <w:vAlign w:val="center"/>
          </w:tcPr>
          <w:p w14:paraId="50D5F01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содержание</w:t>
            </w:r>
          </w:p>
        </w:tc>
        <w:tc>
          <w:tcPr>
            <w:tcW w:w="4673" w:type="dxa"/>
            <w:vAlign w:val="center"/>
          </w:tcPr>
          <w:p w14:paraId="3A6855E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часов, отведенных на изучение</w:t>
            </w:r>
          </w:p>
        </w:tc>
      </w:tr>
      <w:tr w:rsidR="00CD7A99" w14:paraId="6DCBEBF5" w14:textId="77777777" w:rsidTr="00754B62">
        <w:tc>
          <w:tcPr>
            <w:tcW w:w="4672" w:type="dxa"/>
            <w:vAlign w:val="center"/>
          </w:tcPr>
          <w:p w14:paraId="5A4F9C0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представления графических изображений</w:t>
            </w:r>
          </w:p>
        </w:tc>
        <w:tc>
          <w:tcPr>
            <w:tcW w:w="4673" w:type="dxa"/>
            <w:vAlign w:val="center"/>
          </w:tcPr>
          <w:p w14:paraId="3B20A0F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D7A99" w14:paraId="298E7FAD" w14:textId="77777777" w:rsidTr="00754B62">
        <w:tc>
          <w:tcPr>
            <w:tcW w:w="4672" w:type="dxa"/>
            <w:vAlign w:val="center"/>
          </w:tcPr>
          <w:p w14:paraId="43281A1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 в компьютерной графике</w:t>
            </w:r>
          </w:p>
        </w:tc>
        <w:tc>
          <w:tcPr>
            <w:tcW w:w="4673" w:type="dxa"/>
            <w:vAlign w:val="center"/>
          </w:tcPr>
          <w:p w14:paraId="747E3A4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D7A99" w14:paraId="1EC0B25C" w14:textId="77777777" w:rsidTr="00754B62">
        <w:tc>
          <w:tcPr>
            <w:tcW w:w="4672" w:type="dxa"/>
            <w:vAlign w:val="center"/>
          </w:tcPr>
          <w:p w14:paraId="5AC4C73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Форматы графических файлов</w:t>
            </w:r>
          </w:p>
        </w:tc>
        <w:tc>
          <w:tcPr>
            <w:tcW w:w="4673" w:type="dxa"/>
            <w:vAlign w:val="center"/>
          </w:tcPr>
          <w:p w14:paraId="4A1B921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D7A99" w14:paraId="6F2553FA" w14:textId="77777777" w:rsidTr="00754B62">
        <w:tc>
          <w:tcPr>
            <w:tcW w:w="4672" w:type="dxa"/>
            <w:vAlign w:val="center"/>
          </w:tcPr>
          <w:p w14:paraId="61872EC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Векторный графический редактор CorelDRAW</w:t>
            </w:r>
          </w:p>
        </w:tc>
        <w:tc>
          <w:tcPr>
            <w:tcW w:w="4673" w:type="dxa"/>
            <w:vAlign w:val="center"/>
          </w:tcPr>
          <w:p w14:paraId="1A19E9A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</w:tbl>
    <w:p w14:paraId="0613936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учебного предмета</w:t>
      </w:r>
    </w:p>
    <w:p w14:paraId="3809F04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содержание программы:</w:t>
      </w:r>
    </w:p>
    <w:p w14:paraId="705430F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Часть1. Основы изображения</w:t>
      </w:r>
    </w:p>
    <w:p w14:paraId="68E7EED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1.Методы представления графических изображений</w:t>
      </w:r>
    </w:p>
    <w:p w14:paraId="24C1957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программ.</w:t>
      </w:r>
    </w:p>
    <w:p w14:paraId="31904316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Цвет в компьютерной графике</w:t>
      </w:r>
    </w:p>
    <w:p w14:paraId="066A6DB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цветовых оттенков на экране монитора и на принтере (цветовые модели). Цветовая модель RGB. Формирование собственных цветовых оттенков на экране монитора. Цветовая модель CMYK. Формирование собственных цветовых оттенков при печати изображений. Взаимосвязь цветовых моделей RGB и CMYK. Кодирование цвета в различных графических программах. Цветовая модель HSB (Тон — Насыщенность — Яркость).</w:t>
      </w:r>
    </w:p>
    <w:p w14:paraId="3BFF232D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3.Форматы графических файлов</w:t>
      </w:r>
    </w:p>
    <w:p w14:paraId="45F5433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Векторные форматы. Растровые форматы. Методы сжатия графических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14:paraId="6D1FCACD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2. Программы векторной и растровой графики.</w:t>
      </w:r>
    </w:p>
    <w:p w14:paraId="77B3FB0D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Создание иллюстраций</w:t>
      </w:r>
    </w:p>
    <w:p w14:paraId="4EB3272B" w14:textId="77777777" w:rsidR="00CD7A99" w:rsidRPr="00DA112A" w:rsidRDefault="00CD7A99" w:rsidP="00CD7A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программу CorelDRAW</w:t>
      </w:r>
    </w:p>
    <w:p w14:paraId="49F289CB" w14:textId="77777777" w:rsidR="00CD7A99" w:rsidRPr="00DA112A" w:rsidRDefault="00CD7A99" w:rsidP="00CD7A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Рабочее окно программы CorelDRAW</w:t>
      </w:r>
    </w:p>
    <w:p w14:paraId="789CFD2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меню. Рабочий лист. Организация панели инструментов. Панель свойств. Палитра цветов. Строка состояния.</w:t>
      </w:r>
    </w:p>
    <w:p w14:paraId="39A9655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4.3.Основы работы с объектами</w:t>
      </w:r>
    </w:p>
    <w:p w14:paraId="32A0904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Рисование линий, прямоугольников, квадратов, эллипсов, окружностей, дуг, секторов, многоугольников и звезд. Выделение объектов. Операции над объектами: перемещение, копирование, удаление, зеркальное отражение, вращение, масштабирование. Изменение масштаба просмотра при прорисовке мелких деталей. Особенности создания иллюстраций на компьютере.</w:t>
      </w:r>
    </w:p>
    <w:p w14:paraId="54CC6C1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4.4.Закраска рисунков</w:t>
      </w:r>
    </w:p>
    <w:p w14:paraId="415C200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Закраска объекта (заливка). Однородная, градиентная, узорчатая и текстурная заливки. Формирование собственной палитры цветов. Использование встроенных палитр.</w:t>
      </w:r>
    </w:p>
    <w:p w14:paraId="064471D3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4.5.Вспомогательные режимы работы</w:t>
      </w:r>
    </w:p>
    <w:p w14:paraId="0ACF6C9E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Инструменты для точного рисования и расположения объектов относительно друг друга: линейки, направляющие, сетка. Режимы вывода объектов на экран: каркасный, нормальный, улучшенный.</w:t>
      </w:r>
    </w:p>
    <w:p w14:paraId="5286AF6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4.6.Создание рисунков из кривых</w:t>
      </w:r>
    </w:p>
    <w:p w14:paraId="14030F1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рисования кривых. Важнейшие элементы кривых: узлы и траектории. Редактирование формы кривой. Рекомендации по созданию рисунков из кривых.</w:t>
      </w:r>
    </w:p>
    <w:p w14:paraId="546743BE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4.7.Методы упорядочения и объединения объектов</w:t>
      </w:r>
    </w:p>
    <w:p w14:paraId="189EAE1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порядка расположения объектов. Выравнивание объектов на рабочем листе и относительно друг друга. Методы объединения объектов: группирование, комбинирование, сваривание. Исключение одного объекта из другого.</w:t>
      </w:r>
    </w:p>
    <w:p w14:paraId="1A884DB8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4.8.Эффект объема</w:t>
      </w:r>
    </w:p>
    <w:p w14:paraId="7A1A3E44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выдавливания для получения объемных изображений. Перспективные и изометрические изображения. Закраска, вращение, подсветка объемных изображений.</w:t>
      </w:r>
    </w:p>
    <w:p w14:paraId="5BD3C045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4.9.Перетекание</w:t>
      </w:r>
    </w:p>
    <w:p w14:paraId="658403C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технических рисунков. Создание выпуклых и вогнутых объектов. Получение художественных эффектов.</w:t>
      </w:r>
    </w:p>
    <w:p w14:paraId="1492255E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4.10.Работа с текстом</w:t>
      </w:r>
    </w:p>
    <w:p w14:paraId="45B0377A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простого и фигурного текста. Оформление текста. Размещение текста вдоль траектории. Создание рельефного текста. Масштабирование, поворот и перемещение отдельных букв текста. Изменение формы символов текста.</w:t>
      </w:r>
    </w:p>
    <w:p w14:paraId="144D233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4.11.Сохранение и загрузка изображений в CorelDRAW</w:t>
      </w:r>
    </w:p>
    <w:p w14:paraId="6E4D551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с рисунками, созданными в различных версиях программы CorelDRAW. Импорт и экспорт изображений в CorelDRAW.</w:t>
      </w:r>
    </w:p>
    <w:p w14:paraId="27C63836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A6735F9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48E80CC" w14:textId="77777777" w:rsidR="00CD7A99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9F00F50" w14:textId="77777777" w:rsidR="00CD7A99" w:rsidRPr="0042761C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Учебно-тематический план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1730"/>
        <w:gridCol w:w="3731"/>
        <w:gridCol w:w="513"/>
        <w:gridCol w:w="567"/>
        <w:gridCol w:w="1183"/>
        <w:gridCol w:w="1079"/>
      </w:tblGrid>
      <w:tr w:rsidR="00CD7A99" w14:paraId="7B77CC07" w14:textId="77777777" w:rsidTr="00754B62">
        <w:tc>
          <w:tcPr>
            <w:tcW w:w="542" w:type="dxa"/>
            <w:vMerge w:val="restart"/>
            <w:vAlign w:val="center"/>
          </w:tcPr>
          <w:p w14:paraId="19885DE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30" w:type="dxa"/>
            <w:vMerge w:val="restart"/>
            <w:vAlign w:val="center"/>
          </w:tcPr>
          <w:p w14:paraId="1F87721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раздела</w:t>
            </w:r>
          </w:p>
        </w:tc>
        <w:tc>
          <w:tcPr>
            <w:tcW w:w="3731" w:type="dxa"/>
            <w:vMerge w:val="restart"/>
            <w:vAlign w:val="center"/>
          </w:tcPr>
          <w:p w14:paraId="2A2F8F0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7D8FCB3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262" w:type="dxa"/>
            <w:gridSpan w:val="2"/>
          </w:tcPr>
          <w:p w14:paraId="107534D0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CD7A99" w14:paraId="4F18D7D0" w14:textId="77777777" w:rsidTr="00754B62">
        <w:tc>
          <w:tcPr>
            <w:tcW w:w="542" w:type="dxa"/>
            <w:vMerge/>
            <w:vAlign w:val="center"/>
          </w:tcPr>
          <w:p w14:paraId="3DDB18C9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1952B4C2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Merge/>
            <w:vAlign w:val="center"/>
          </w:tcPr>
          <w:p w14:paraId="14ED32DF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AC557EC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</w:tcPr>
          <w:p w14:paraId="2FCADA71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79" w:type="dxa"/>
          </w:tcPr>
          <w:p w14:paraId="142AF57F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CD7A99" w14:paraId="2D0CB3C7" w14:textId="77777777" w:rsidTr="00754B62">
        <w:tc>
          <w:tcPr>
            <w:tcW w:w="542" w:type="dxa"/>
            <w:vMerge w:val="restart"/>
            <w:vAlign w:val="center"/>
          </w:tcPr>
          <w:p w14:paraId="071C15C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30" w:type="dxa"/>
            <w:vMerge w:val="restart"/>
            <w:vAlign w:val="center"/>
          </w:tcPr>
          <w:p w14:paraId="5B7BB37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представления графических изображений</w:t>
            </w:r>
          </w:p>
        </w:tc>
        <w:tc>
          <w:tcPr>
            <w:tcW w:w="3731" w:type="dxa"/>
            <w:vAlign w:val="center"/>
          </w:tcPr>
          <w:p w14:paraId="33A04C4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Растровая графика. Достоинства и недостатки растровой графики. Инструктаж по технике безопасности.</w:t>
            </w:r>
          </w:p>
        </w:tc>
        <w:tc>
          <w:tcPr>
            <w:tcW w:w="513" w:type="dxa"/>
            <w:vMerge w:val="restart"/>
            <w:vAlign w:val="center"/>
          </w:tcPr>
          <w:p w14:paraId="279AD8D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A7CBD6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1E7A7BA6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5BE64C5F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FB1ED30" w14:textId="77777777" w:rsidTr="00754B62">
        <w:tc>
          <w:tcPr>
            <w:tcW w:w="542" w:type="dxa"/>
            <w:vMerge/>
            <w:vAlign w:val="center"/>
          </w:tcPr>
          <w:p w14:paraId="5B5995E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16D8E37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199AFB3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Векторная графика. Достоинства и недостатки векторной графики.</w:t>
            </w:r>
          </w:p>
        </w:tc>
        <w:tc>
          <w:tcPr>
            <w:tcW w:w="513" w:type="dxa"/>
            <w:vMerge/>
            <w:vAlign w:val="center"/>
          </w:tcPr>
          <w:p w14:paraId="69A41C2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7DA218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645D5F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202E6A5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4DA2A802" w14:textId="77777777" w:rsidTr="00754B62">
        <w:tc>
          <w:tcPr>
            <w:tcW w:w="542" w:type="dxa"/>
            <w:vMerge w:val="restart"/>
            <w:vAlign w:val="center"/>
          </w:tcPr>
          <w:p w14:paraId="57E507A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0" w:type="dxa"/>
            <w:vMerge w:val="restart"/>
            <w:vAlign w:val="center"/>
          </w:tcPr>
          <w:p w14:paraId="08637AD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 в компьютерной графике</w:t>
            </w:r>
          </w:p>
        </w:tc>
        <w:tc>
          <w:tcPr>
            <w:tcW w:w="3731" w:type="dxa"/>
            <w:vAlign w:val="center"/>
          </w:tcPr>
          <w:p w14:paraId="6B6D716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Цветовая модель RGB. Цветовая модель CMYK</w:t>
            </w:r>
          </w:p>
        </w:tc>
        <w:tc>
          <w:tcPr>
            <w:tcW w:w="513" w:type="dxa"/>
            <w:vAlign w:val="center"/>
          </w:tcPr>
          <w:p w14:paraId="60A3BB8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045E1ED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29D2983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0F265BF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2A1E91F" w14:textId="77777777" w:rsidTr="00754B62">
        <w:tc>
          <w:tcPr>
            <w:tcW w:w="542" w:type="dxa"/>
            <w:vMerge/>
            <w:vAlign w:val="center"/>
          </w:tcPr>
          <w:p w14:paraId="7414450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48A99B8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2DC1411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цветовых моделей RGB и CMYK. Кодирование цвета в различных графических программах. Цветовая модель HSB (Тон — Насыщенность — Яркость).</w:t>
            </w:r>
          </w:p>
        </w:tc>
        <w:tc>
          <w:tcPr>
            <w:tcW w:w="513" w:type="dxa"/>
            <w:vAlign w:val="center"/>
          </w:tcPr>
          <w:p w14:paraId="69EA290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733E08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</w:tcPr>
          <w:p w14:paraId="7C3A959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6E89417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19AE1A23" w14:textId="77777777" w:rsidTr="00754B62">
        <w:tc>
          <w:tcPr>
            <w:tcW w:w="542" w:type="dxa"/>
            <w:vMerge w:val="restart"/>
            <w:vAlign w:val="center"/>
          </w:tcPr>
          <w:p w14:paraId="3879113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30" w:type="dxa"/>
            <w:vMerge w:val="restart"/>
            <w:vAlign w:val="center"/>
          </w:tcPr>
          <w:p w14:paraId="17966BB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Форматы графических файлов</w:t>
            </w:r>
          </w:p>
        </w:tc>
        <w:tc>
          <w:tcPr>
            <w:tcW w:w="3731" w:type="dxa"/>
            <w:vAlign w:val="center"/>
          </w:tcPr>
          <w:p w14:paraId="00AEDAD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Векторные форматы.</w:t>
            </w:r>
          </w:p>
        </w:tc>
        <w:tc>
          <w:tcPr>
            <w:tcW w:w="513" w:type="dxa"/>
            <w:vMerge w:val="restart"/>
            <w:vAlign w:val="center"/>
          </w:tcPr>
          <w:p w14:paraId="4F0E4D0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2AD3CF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B07A81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6FC9542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E62A41B" w14:textId="77777777" w:rsidTr="00754B62">
        <w:tc>
          <w:tcPr>
            <w:tcW w:w="542" w:type="dxa"/>
            <w:vMerge/>
            <w:vAlign w:val="center"/>
          </w:tcPr>
          <w:p w14:paraId="472D6C9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34AB6EF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2FCDB81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Растровые форматы.</w:t>
            </w:r>
          </w:p>
        </w:tc>
        <w:tc>
          <w:tcPr>
            <w:tcW w:w="513" w:type="dxa"/>
            <w:vMerge/>
            <w:vAlign w:val="center"/>
          </w:tcPr>
          <w:p w14:paraId="021C8F4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1CB10B0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4F00F7E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332C95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732E993" w14:textId="77777777" w:rsidTr="00754B62">
        <w:tc>
          <w:tcPr>
            <w:tcW w:w="542" w:type="dxa"/>
            <w:vMerge/>
            <w:vAlign w:val="center"/>
          </w:tcPr>
          <w:p w14:paraId="293EA51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6350DC0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01666A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сжатия графических данных.</w:t>
            </w:r>
          </w:p>
        </w:tc>
        <w:tc>
          <w:tcPr>
            <w:tcW w:w="513" w:type="dxa"/>
            <w:vMerge/>
            <w:vAlign w:val="center"/>
          </w:tcPr>
          <w:p w14:paraId="666D6B5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EBBAB7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50ACE8C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146B65F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52B94CC7" w14:textId="77777777" w:rsidTr="00754B62">
        <w:trPr>
          <w:trHeight w:val="562"/>
        </w:trPr>
        <w:tc>
          <w:tcPr>
            <w:tcW w:w="542" w:type="dxa"/>
            <w:vMerge/>
            <w:vAlign w:val="center"/>
          </w:tcPr>
          <w:p w14:paraId="7737A57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CD4744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6D7D360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файлов из одного формата в другой</w:t>
            </w:r>
          </w:p>
        </w:tc>
        <w:tc>
          <w:tcPr>
            <w:tcW w:w="513" w:type="dxa"/>
            <w:vMerge/>
            <w:vAlign w:val="center"/>
          </w:tcPr>
          <w:p w14:paraId="778ECF3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CB1143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061D06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3850FB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F9609E2" w14:textId="77777777" w:rsidTr="00754B62">
        <w:tc>
          <w:tcPr>
            <w:tcW w:w="542" w:type="dxa"/>
            <w:vMerge w:val="restart"/>
            <w:vAlign w:val="center"/>
          </w:tcPr>
          <w:p w14:paraId="29C3520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30" w:type="dxa"/>
            <w:vMerge w:val="restart"/>
            <w:vAlign w:val="center"/>
          </w:tcPr>
          <w:p w14:paraId="452E80F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Векторный графический редактор</w:t>
            </w:r>
          </w:p>
        </w:tc>
        <w:tc>
          <w:tcPr>
            <w:tcW w:w="3731" w:type="dxa"/>
            <w:vAlign w:val="center"/>
          </w:tcPr>
          <w:p w14:paraId="2415E32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в программу CorelDRAW. Рабочее окно CorelDRAW</w:t>
            </w:r>
          </w:p>
        </w:tc>
        <w:tc>
          <w:tcPr>
            <w:tcW w:w="513" w:type="dxa"/>
            <w:vMerge w:val="restart"/>
            <w:vAlign w:val="center"/>
          </w:tcPr>
          <w:p w14:paraId="76B78F0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67" w:type="dxa"/>
            <w:vAlign w:val="center"/>
          </w:tcPr>
          <w:p w14:paraId="7AF6ED2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DF5343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2E0A7E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4ED1F87A" w14:textId="77777777" w:rsidTr="00754B62">
        <w:tc>
          <w:tcPr>
            <w:tcW w:w="542" w:type="dxa"/>
            <w:vMerge/>
            <w:vAlign w:val="center"/>
          </w:tcPr>
          <w:p w14:paraId="2A05E92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3FCE9D5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477DFF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различных объектов. Операции над объектами.</w:t>
            </w:r>
          </w:p>
        </w:tc>
        <w:tc>
          <w:tcPr>
            <w:tcW w:w="513" w:type="dxa"/>
            <w:vMerge/>
            <w:vAlign w:val="center"/>
          </w:tcPr>
          <w:p w14:paraId="35D7BEC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0BEAD0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1E011CD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2BBB630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86E8CF0" w14:textId="77777777" w:rsidTr="00754B62">
        <w:tc>
          <w:tcPr>
            <w:tcW w:w="542" w:type="dxa"/>
            <w:vMerge/>
            <w:vAlign w:val="center"/>
          </w:tcPr>
          <w:p w14:paraId="6836355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02AA10D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5155031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объектами. Особенности создания иллюстраций на компьютере. Контрольное тестирование.</w:t>
            </w:r>
          </w:p>
        </w:tc>
        <w:tc>
          <w:tcPr>
            <w:tcW w:w="513" w:type="dxa"/>
            <w:vMerge/>
            <w:vAlign w:val="center"/>
          </w:tcPr>
          <w:p w14:paraId="4563596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F6A889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0505A74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4EDF8C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1911004D" w14:textId="77777777" w:rsidTr="00754B62">
        <w:tc>
          <w:tcPr>
            <w:tcW w:w="542" w:type="dxa"/>
            <w:vMerge/>
            <w:vAlign w:val="center"/>
          </w:tcPr>
          <w:p w14:paraId="4421C36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5E5330B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87FFF6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объектами. Изменение масштаба просмотра при прорисовке мелких деталей</w:t>
            </w:r>
          </w:p>
        </w:tc>
        <w:tc>
          <w:tcPr>
            <w:tcW w:w="513" w:type="dxa"/>
            <w:vMerge/>
            <w:vAlign w:val="center"/>
          </w:tcPr>
          <w:p w14:paraId="2176952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D448E2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2A0E1C4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A5E91E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666576C" w14:textId="77777777" w:rsidTr="00754B62">
        <w:tc>
          <w:tcPr>
            <w:tcW w:w="542" w:type="dxa"/>
            <w:vMerge/>
            <w:vAlign w:val="center"/>
          </w:tcPr>
          <w:p w14:paraId="3C453D4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474D76B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01CFDF6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Закраска объекта (заливка). Однородная, градиентная, узорчатая и текстурная заливк</w:t>
            </w:r>
          </w:p>
        </w:tc>
        <w:tc>
          <w:tcPr>
            <w:tcW w:w="513" w:type="dxa"/>
            <w:vMerge/>
            <w:vAlign w:val="center"/>
          </w:tcPr>
          <w:p w14:paraId="1EB9A67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3330FD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8F3DDA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6E8B707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1452ECA6" w14:textId="77777777" w:rsidTr="00754B62">
        <w:tc>
          <w:tcPr>
            <w:tcW w:w="542" w:type="dxa"/>
            <w:vMerge/>
            <w:vAlign w:val="center"/>
          </w:tcPr>
          <w:p w14:paraId="4F34D47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38C82B1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22A7C0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собственной палитры цветов.</w:t>
            </w:r>
          </w:p>
        </w:tc>
        <w:tc>
          <w:tcPr>
            <w:tcW w:w="513" w:type="dxa"/>
            <w:vMerge/>
            <w:vAlign w:val="center"/>
          </w:tcPr>
          <w:p w14:paraId="62E514D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95DAFD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A305B6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5C2F0EA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091EE21" w14:textId="77777777" w:rsidTr="00754B62">
        <w:tc>
          <w:tcPr>
            <w:tcW w:w="542" w:type="dxa"/>
            <w:vMerge/>
            <w:vAlign w:val="center"/>
          </w:tcPr>
          <w:p w14:paraId="4C4D621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4FB7DDC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5BC3C63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встроенных палитр.</w:t>
            </w:r>
          </w:p>
        </w:tc>
        <w:tc>
          <w:tcPr>
            <w:tcW w:w="513" w:type="dxa"/>
            <w:vMerge/>
            <w:vAlign w:val="center"/>
          </w:tcPr>
          <w:p w14:paraId="00987BF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74D92F0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4AED765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12E1840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57A543A8" w14:textId="77777777" w:rsidTr="00754B62">
        <w:tc>
          <w:tcPr>
            <w:tcW w:w="542" w:type="dxa"/>
            <w:vMerge/>
            <w:vAlign w:val="center"/>
          </w:tcPr>
          <w:p w14:paraId="29696B0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4C3C2CA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B89201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иллюстраций</w:t>
            </w:r>
          </w:p>
        </w:tc>
        <w:tc>
          <w:tcPr>
            <w:tcW w:w="513" w:type="dxa"/>
            <w:vMerge/>
            <w:vAlign w:val="center"/>
          </w:tcPr>
          <w:p w14:paraId="169FDE2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0E1A5DE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24922C2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16B5CDC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4D1C8421" w14:textId="77777777" w:rsidTr="00754B62">
        <w:tc>
          <w:tcPr>
            <w:tcW w:w="542" w:type="dxa"/>
            <w:vMerge/>
            <w:vAlign w:val="center"/>
          </w:tcPr>
          <w:p w14:paraId="7A216C7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6F4B8C7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40588CB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сложных иллюстраций.</w:t>
            </w:r>
          </w:p>
        </w:tc>
        <w:tc>
          <w:tcPr>
            <w:tcW w:w="513" w:type="dxa"/>
            <w:vMerge/>
            <w:vAlign w:val="center"/>
          </w:tcPr>
          <w:p w14:paraId="201B407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084017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339514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8F0E8B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474D0E6A" w14:textId="77777777" w:rsidTr="00754B62">
        <w:tc>
          <w:tcPr>
            <w:tcW w:w="542" w:type="dxa"/>
            <w:vMerge/>
            <w:vAlign w:val="center"/>
          </w:tcPr>
          <w:p w14:paraId="5A05C31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A1B740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A3DE18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Инструменты для точного рисования и расположения объектов относительно друг </w:t>
            </w: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друга: линейки, направляющие, сетка</w:t>
            </w:r>
          </w:p>
        </w:tc>
        <w:tc>
          <w:tcPr>
            <w:tcW w:w="513" w:type="dxa"/>
            <w:vMerge/>
            <w:vAlign w:val="center"/>
          </w:tcPr>
          <w:p w14:paraId="330163A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7593B0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1539BC2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62F40AB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3037AC5" w14:textId="77777777" w:rsidTr="00754B62">
        <w:tc>
          <w:tcPr>
            <w:tcW w:w="542" w:type="dxa"/>
            <w:vMerge/>
            <w:vAlign w:val="center"/>
          </w:tcPr>
          <w:p w14:paraId="722EC7D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07B6041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6CC8813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Режимы вывода объектов на экран: каркасный, нормальный, улучшенный. Контрольное тестирование.</w:t>
            </w:r>
          </w:p>
        </w:tc>
        <w:tc>
          <w:tcPr>
            <w:tcW w:w="513" w:type="dxa"/>
            <w:vMerge/>
            <w:vAlign w:val="center"/>
          </w:tcPr>
          <w:p w14:paraId="6311C2B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B66E4A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55DD6A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2C004FD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307724C5" w14:textId="77777777" w:rsidTr="00754B62">
        <w:tc>
          <w:tcPr>
            <w:tcW w:w="542" w:type="dxa"/>
            <w:vMerge/>
            <w:vAlign w:val="center"/>
          </w:tcPr>
          <w:p w14:paraId="5789899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5271592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6174FB9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рисования кривых.</w:t>
            </w:r>
          </w:p>
        </w:tc>
        <w:tc>
          <w:tcPr>
            <w:tcW w:w="513" w:type="dxa"/>
            <w:vMerge/>
            <w:vAlign w:val="center"/>
          </w:tcPr>
          <w:p w14:paraId="5FE496F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F8043A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56B0CAF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5767496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6D899130" w14:textId="77777777" w:rsidTr="00754B62">
        <w:tc>
          <w:tcPr>
            <w:tcW w:w="542" w:type="dxa"/>
            <w:vMerge/>
            <w:vAlign w:val="center"/>
          </w:tcPr>
          <w:p w14:paraId="65CA702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23E940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55C1283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Рекомендации по созданию рисунков из кривых</w:t>
            </w:r>
          </w:p>
        </w:tc>
        <w:tc>
          <w:tcPr>
            <w:tcW w:w="513" w:type="dxa"/>
            <w:vMerge/>
            <w:vAlign w:val="center"/>
          </w:tcPr>
          <w:p w14:paraId="6E3143E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730731B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60BEF4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2E886D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87C0A16" w14:textId="77777777" w:rsidTr="00754B62">
        <w:tc>
          <w:tcPr>
            <w:tcW w:w="542" w:type="dxa"/>
            <w:vMerge/>
            <w:vAlign w:val="center"/>
          </w:tcPr>
          <w:p w14:paraId="5193C94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D9DD04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1A4B4C8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Важнейшие элементы кривых: узлы и траектории. Редактирование формы кривой.</w:t>
            </w:r>
          </w:p>
        </w:tc>
        <w:tc>
          <w:tcPr>
            <w:tcW w:w="513" w:type="dxa"/>
            <w:vMerge/>
            <w:vAlign w:val="center"/>
          </w:tcPr>
          <w:p w14:paraId="55C43EC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64A9EAD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5A2B53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2E0FA00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09DB755" w14:textId="77777777" w:rsidTr="00754B62">
        <w:tc>
          <w:tcPr>
            <w:tcW w:w="542" w:type="dxa"/>
            <w:vMerge/>
            <w:vAlign w:val="center"/>
          </w:tcPr>
          <w:p w14:paraId="399BAF0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49692D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F8CCA4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порядка расположения объектов. Выравнивание объектов на рабочем листе и относительно друг друга</w:t>
            </w:r>
          </w:p>
        </w:tc>
        <w:tc>
          <w:tcPr>
            <w:tcW w:w="513" w:type="dxa"/>
            <w:vMerge/>
            <w:vAlign w:val="center"/>
          </w:tcPr>
          <w:p w14:paraId="1739D7A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2112AF7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4E1DF2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83B28E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A148A1C" w14:textId="77777777" w:rsidTr="00754B62">
        <w:tc>
          <w:tcPr>
            <w:tcW w:w="542" w:type="dxa"/>
            <w:vMerge/>
            <w:vAlign w:val="center"/>
          </w:tcPr>
          <w:p w14:paraId="5D8F0A4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538AFE5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164B5B2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объединения объектов: группирование, комбинирование, сваривание. Исключение одного объекта из другого</w:t>
            </w:r>
          </w:p>
        </w:tc>
        <w:tc>
          <w:tcPr>
            <w:tcW w:w="513" w:type="dxa"/>
            <w:vMerge/>
            <w:vAlign w:val="center"/>
          </w:tcPr>
          <w:p w14:paraId="63F5501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50F846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4F569C9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8C2F3E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5C582C4" w14:textId="77777777" w:rsidTr="00754B62">
        <w:tc>
          <w:tcPr>
            <w:tcW w:w="542" w:type="dxa"/>
            <w:vMerge/>
            <w:vAlign w:val="center"/>
          </w:tcPr>
          <w:p w14:paraId="01034B2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7667287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6E87CBB2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выдавливания для получения объемных изображений</w:t>
            </w:r>
          </w:p>
        </w:tc>
        <w:tc>
          <w:tcPr>
            <w:tcW w:w="513" w:type="dxa"/>
            <w:vMerge/>
            <w:vAlign w:val="center"/>
          </w:tcPr>
          <w:p w14:paraId="6A9E641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97202D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05E3FF6D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16CA9BBE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488592BF" w14:textId="77777777" w:rsidTr="00754B62">
        <w:tc>
          <w:tcPr>
            <w:tcW w:w="542" w:type="dxa"/>
            <w:vMerge/>
            <w:vAlign w:val="center"/>
          </w:tcPr>
          <w:p w14:paraId="353682A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073E23D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5F1E8A3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Перспективные и изометрические изображения</w:t>
            </w:r>
          </w:p>
        </w:tc>
        <w:tc>
          <w:tcPr>
            <w:tcW w:w="513" w:type="dxa"/>
            <w:vMerge/>
            <w:vAlign w:val="center"/>
          </w:tcPr>
          <w:p w14:paraId="5C76A6E1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4EECF4B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73749DF7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5BDD013E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7FACD901" w14:textId="77777777" w:rsidTr="00754B62">
        <w:tc>
          <w:tcPr>
            <w:tcW w:w="542" w:type="dxa"/>
            <w:vMerge/>
            <w:vAlign w:val="center"/>
          </w:tcPr>
          <w:p w14:paraId="475B807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1C5BBE8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06A91976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Закраска, вращение, подсветка объемных изображений.</w:t>
            </w:r>
          </w:p>
        </w:tc>
        <w:tc>
          <w:tcPr>
            <w:tcW w:w="513" w:type="dxa"/>
            <w:vMerge/>
            <w:vAlign w:val="center"/>
          </w:tcPr>
          <w:p w14:paraId="2042843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2D7A66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16175E2A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19843333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15668C8A" w14:textId="77777777" w:rsidTr="00754B62">
        <w:tc>
          <w:tcPr>
            <w:tcW w:w="542" w:type="dxa"/>
            <w:vMerge/>
            <w:vAlign w:val="center"/>
          </w:tcPr>
          <w:p w14:paraId="250E056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5F14A8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4C60E24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технических рисунков</w:t>
            </w:r>
          </w:p>
        </w:tc>
        <w:tc>
          <w:tcPr>
            <w:tcW w:w="513" w:type="dxa"/>
            <w:vMerge/>
            <w:vAlign w:val="center"/>
          </w:tcPr>
          <w:p w14:paraId="2D194BC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E7CDCD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573041B9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71564373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09AE7698" w14:textId="77777777" w:rsidTr="00754B62">
        <w:tc>
          <w:tcPr>
            <w:tcW w:w="542" w:type="dxa"/>
            <w:vMerge/>
            <w:vAlign w:val="center"/>
          </w:tcPr>
          <w:p w14:paraId="1A2A440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6281903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1F86AAF5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выпуклых и вогнутых объектов. Получение художественных эффектов. </w:t>
            </w:r>
          </w:p>
        </w:tc>
        <w:tc>
          <w:tcPr>
            <w:tcW w:w="513" w:type="dxa"/>
            <w:vMerge/>
            <w:vAlign w:val="center"/>
          </w:tcPr>
          <w:p w14:paraId="0C59411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722B8C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A180861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370659C4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EC874EB" w14:textId="77777777" w:rsidTr="00754B62">
        <w:tc>
          <w:tcPr>
            <w:tcW w:w="542" w:type="dxa"/>
            <w:vMerge/>
            <w:vAlign w:val="center"/>
          </w:tcPr>
          <w:p w14:paraId="0508562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2BDDBAB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4518A59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простого и фигурного текста</w:t>
            </w:r>
          </w:p>
        </w:tc>
        <w:tc>
          <w:tcPr>
            <w:tcW w:w="513" w:type="dxa"/>
            <w:vMerge/>
            <w:vAlign w:val="center"/>
          </w:tcPr>
          <w:p w14:paraId="7735602E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5B7BB9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04A5A6CC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61FC8007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5CEDFCD6" w14:textId="77777777" w:rsidTr="00754B62">
        <w:tc>
          <w:tcPr>
            <w:tcW w:w="542" w:type="dxa"/>
            <w:vMerge/>
            <w:vAlign w:val="center"/>
          </w:tcPr>
          <w:p w14:paraId="5B3A362F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633D889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4AAE92DA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текста. Размещение текста вдоль траектории. </w:t>
            </w:r>
          </w:p>
        </w:tc>
        <w:tc>
          <w:tcPr>
            <w:tcW w:w="513" w:type="dxa"/>
            <w:vMerge/>
            <w:vAlign w:val="center"/>
          </w:tcPr>
          <w:p w14:paraId="2644884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2E2D699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1F3845C8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CD9DC87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3971897A" w14:textId="77777777" w:rsidTr="00754B62">
        <w:tc>
          <w:tcPr>
            <w:tcW w:w="542" w:type="dxa"/>
            <w:vMerge/>
            <w:vAlign w:val="center"/>
          </w:tcPr>
          <w:p w14:paraId="310976C2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531DC239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37B0E511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рельефного текста. Масштабирование, поворот и перемещение отдельных букв текста.</w:t>
            </w:r>
          </w:p>
        </w:tc>
        <w:tc>
          <w:tcPr>
            <w:tcW w:w="513" w:type="dxa"/>
            <w:vMerge/>
            <w:vAlign w:val="center"/>
          </w:tcPr>
          <w:p w14:paraId="1850874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6462A14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36D235FA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396D8419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0EB63A26" w14:textId="77777777" w:rsidTr="00754B62">
        <w:tc>
          <w:tcPr>
            <w:tcW w:w="542" w:type="dxa"/>
            <w:vMerge/>
            <w:vAlign w:val="center"/>
          </w:tcPr>
          <w:p w14:paraId="53B3D15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3473673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4A4AF2E2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формы символов текста</w:t>
            </w:r>
          </w:p>
        </w:tc>
        <w:tc>
          <w:tcPr>
            <w:tcW w:w="513" w:type="dxa"/>
            <w:vMerge/>
            <w:vAlign w:val="center"/>
          </w:tcPr>
          <w:p w14:paraId="38549C6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2100B5CC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334B0430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5FEC7E4D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294D237A" w14:textId="77777777" w:rsidTr="00754B62">
        <w:tc>
          <w:tcPr>
            <w:tcW w:w="542" w:type="dxa"/>
            <w:vMerge/>
            <w:vAlign w:val="center"/>
          </w:tcPr>
          <w:p w14:paraId="7FE1860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09E01D5B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75D2D8F0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работы с рисунками, созданными в различных версиях программы CorelDRAW</w:t>
            </w:r>
          </w:p>
        </w:tc>
        <w:tc>
          <w:tcPr>
            <w:tcW w:w="513" w:type="dxa"/>
            <w:vMerge/>
            <w:vAlign w:val="center"/>
          </w:tcPr>
          <w:p w14:paraId="34D967D3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1370CE37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69A3CF2C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C4FB7DB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6B8B6259" w14:textId="77777777" w:rsidTr="00754B62">
        <w:tc>
          <w:tcPr>
            <w:tcW w:w="542" w:type="dxa"/>
            <w:vMerge/>
            <w:vAlign w:val="center"/>
          </w:tcPr>
          <w:p w14:paraId="0F56CDC6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1020DF3A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vAlign w:val="center"/>
          </w:tcPr>
          <w:p w14:paraId="582073AF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Импорт и экспорт изображений в CorelDRAW. Контрольное тестирование</w:t>
            </w:r>
          </w:p>
        </w:tc>
        <w:tc>
          <w:tcPr>
            <w:tcW w:w="513" w:type="dxa"/>
            <w:vMerge/>
            <w:vAlign w:val="center"/>
          </w:tcPr>
          <w:p w14:paraId="7002E29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39BB3815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3" w:type="dxa"/>
          </w:tcPr>
          <w:p w14:paraId="5E636242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25BD55A5" w14:textId="77777777" w:rsidR="00CD7A99" w:rsidRPr="00DA112A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7A99" w14:paraId="005A4ECF" w14:textId="77777777" w:rsidTr="00754B62">
        <w:tc>
          <w:tcPr>
            <w:tcW w:w="542" w:type="dxa"/>
            <w:vAlign w:val="center"/>
          </w:tcPr>
          <w:p w14:paraId="5D48CE2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Align w:val="center"/>
          </w:tcPr>
          <w:p w14:paraId="4D1924C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244" w:type="dxa"/>
            <w:gridSpan w:val="2"/>
            <w:vAlign w:val="center"/>
          </w:tcPr>
          <w:p w14:paraId="58A5B1A0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1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67" w:type="dxa"/>
            <w:vAlign w:val="center"/>
          </w:tcPr>
          <w:p w14:paraId="679C2934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</w:tcPr>
          <w:p w14:paraId="6CE5A72D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9" w:type="dxa"/>
          </w:tcPr>
          <w:p w14:paraId="414B49C8" w14:textId="77777777" w:rsidR="00CD7A99" w:rsidRDefault="00CD7A99" w:rsidP="00754B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38E03D0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изучения факультативного курса по черчению ученик должен научиться:</w:t>
      </w:r>
    </w:p>
    <w:p w14:paraId="1A350747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Учащиеся должны овладеть основами компьютерной графики, а именно должны знать:</w:t>
      </w:r>
    </w:p>
    <w:p w14:paraId="7F64DFF1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особенности, достоинства и недостатки растровой графики;</w:t>
      </w:r>
    </w:p>
    <w:p w14:paraId="5BF026BF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особенности, достоинства и недостатки векторной графики;</w:t>
      </w:r>
    </w:p>
    <w:p w14:paraId="270B5384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описания цветов в компьютерной графике — цветовые  модели;</w:t>
      </w:r>
    </w:p>
    <w:p w14:paraId="788FB888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получения цветовых оттенков на экране и принтере;</w:t>
      </w:r>
    </w:p>
    <w:p w14:paraId="3CA7217B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хранения изображений в файлах растрового и векторного формата;</w:t>
      </w:r>
    </w:p>
    <w:p w14:paraId="72BC510F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сжатия графических данных;</w:t>
      </w:r>
    </w:p>
    <w:p w14:paraId="3D7EA370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преобразования форматов графических файлов;</w:t>
      </w:r>
    </w:p>
    <w:p w14:paraId="3E50C43F" w14:textId="77777777" w:rsidR="00CD7A99" w:rsidRPr="00DA112A" w:rsidRDefault="00CD7A99" w:rsidP="00CD7A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функции различных графических программ.</w:t>
      </w:r>
    </w:p>
    <w:p w14:paraId="3B858672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освоения практической части курса учащиеся должны уметь:</w:t>
      </w:r>
    </w:p>
    <w:p w14:paraId="0C8389ED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собственные иллюстрации, используя главные инструменты векторной программы CorelDRAW, а именно:</w:t>
      </w:r>
    </w:p>
    <w:p w14:paraId="2D4EF9A7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рисунки из простых объектов (линий, дуг, окружностей и т.д.);</w:t>
      </w:r>
    </w:p>
    <w:p w14:paraId="49CC4A1E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основные операции над объектами (удаление, перемещение, масштабирование, вращение, зеркальное отражение  и др.);</w:t>
      </w:r>
    </w:p>
    <w:p w14:paraId="3D44418E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собственные цветовые оттенки в различных цветовых моделях;</w:t>
      </w:r>
    </w:p>
    <w:p w14:paraId="7E93CA8F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закрашивать рисунки, используя различные виды заливок;</w:t>
      </w:r>
    </w:p>
    <w:p w14:paraId="06CED853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с контурами объектов;</w:t>
      </w:r>
    </w:p>
    <w:p w14:paraId="484D8BBE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рисунки из кривых;</w:t>
      </w:r>
    </w:p>
    <w:p w14:paraId="61F6DC93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иллюстрации с использованием методов упорядочения и объединения объектов;</w:t>
      </w:r>
    </w:p>
    <w:p w14:paraId="5678EA76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получать объёмные изображения;</w:t>
      </w:r>
    </w:p>
    <w:p w14:paraId="77C7A2C1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различные графические эффекты (объём, перетекание, фигурная подрезка и др.);</w:t>
      </w:r>
    </w:p>
    <w:p w14:paraId="40BBC9EA" w14:textId="77777777" w:rsidR="00CD7A99" w:rsidRPr="00DA112A" w:rsidRDefault="00CD7A99" w:rsidP="00CD7A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надписи, заголовки, размещать текст по траектории.</w:t>
      </w:r>
    </w:p>
    <w:p w14:paraId="7F3DDCF6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изучаемого курса учащиеся могут:</w:t>
      </w:r>
    </w:p>
    <w:p w14:paraId="0352CA1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Защитить реферат, доклад.</w:t>
      </w:r>
    </w:p>
    <w:p w14:paraId="1A1FD6F5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Представить свои разработки визиток, реклам, открыток.</w:t>
      </w:r>
    </w:p>
    <w:p w14:paraId="52863F7C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Представить реставрированные и обработанные фотографии.</w:t>
      </w:r>
    </w:p>
    <w:p w14:paraId="033E57A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Представить коллажи.</w:t>
      </w:r>
    </w:p>
    <w:p w14:paraId="09B5992F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Представить мультимедиа-презентацию.</w:t>
      </w:r>
    </w:p>
    <w:p w14:paraId="16C248B1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Представить созданные изображения на Web-странице.</w:t>
      </w:r>
    </w:p>
    <w:p w14:paraId="366B63A4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7.Оформить школьную газету с помощью импортированных изображений в документ    издательской системы.</w:t>
      </w:r>
    </w:p>
    <w:p w14:paraId="50DA61C2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Межпредметные связи</w:t>
      </w:r>
    </w:p>
    <w:p w14:paraId="64E52318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Знания, полученные при изучении курса «Компьютерная графика», учащиеся могут использовать при создании рекламной продукции, для визуализации научных и прикладных исследований в различных областях знаний — физике, химии, биологии и др. Созданное изображение может быть использовано в докладе, статье, мультимедиа-</w:t>
      </w: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презентации, размещено на Web- странице или импортировано в документ издательской системы. Знания и умения, приобретенные в результате освоения курса «Компьютерная графика», являются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14:paraId="458044D5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преподавания (включая формы организации учебных занятий)</w:t>
      </w:r>
    </w:p>
    <w:p w14:paraId="64DD758B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включают лекционную и практическую часть. Практическая часть курса организована в форме уроков. Важной составляющей каждого урока является самостоятельная работа учащихся. Тема урока определяется приобретаемыми навыками, например «Создание рисунков из кривых». В каждом уроке материал излагается следующим образом:</w:t>
      </w:r>
    </w:p>
    <w:p w14:paraId="1EF3515B" w14:textId="77777777" w:rsidR="00CD7A99" w:rsidRPr="00DA112A" w:rsidRDefault="00CD7A99" w:rsidP="00CD7A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Повторение основных понятий и методов для работы с ними.</w:t>
      </w:r>
    </w:p>
    <w:p w14:paraId="7784CD32" w14:textId="77777777" w:rsidR="00CD7A99" w:rsidRPr="00DA112A" w:rsidRDefault="00CD7A99" w:rsidP="00CD7A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Ссылки на разделы учебного пособия, которые необходимо изучить перед выполнением заданий урока.</w:t>
      </w:r>
    </w:p>
    <w:p w14:paraId="3CC0FFC2" w14:textId="77777777" w:rsidR="00CD7A99" w:rsidRPr="00DA112A" w:rsidRDefault="00CD7A99" w:rsidP="00CD7A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приемы работы. Этот этап предполагает самостоятельное выполнение заданий для получения основных навыков работы; в каждом задании формулируется цель и излагается способ ее достижения.</w:t>
      </w:r>
    </w:p>
    <w:p w14:paraId="53209469" w14:textId="77777777" w:rsidR="00CD7A99" w:rsidRPr="00DA112A" w:rsidRDefault="00CD7A99" w:rsidP="00CD7A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Упражнения для самостоятельного выполнения.</w:t>
      </w:r>
    </w:p>
    <w:p w14:paraId="23EA5F4E" w14:textId="77777777" w:rsidR="00CD7A99" w:rsidRPr="00DA112A" w:rsidRDefault="00CD7A99" w:rsidP="00CD7A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Проекты для самостоятельного выполнения.</w:t>
      </w:r>
    </w:p>
    <w:p w14:paraId="71570109" w14:textId="77777777" w:rsidR="00CD7A99" w:rsidRPr="00DA112A" w:rsidRDefault="00CD7A99" w:rsidP="00C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Учебно-методические обеспечения</w:t>
      </w:r>
    </w:p>
    <w:p w14:paraId="31CF9DF9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Залогова Л.А. Компьютерная графика: Элективный курс. Практикум. – М.-Бином. Лаборатория знаний, 2009.</w:t>
      </w:r>
    </w:p>
    <w:p w14:paraId="04EC1BEC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Залогова Л.А. Компьютерная графика: Элективный курс. – М.-Бином. Лаборатория знаний, 2009.</w:t>
      </w:r>
    </w:p>
    <w:p w14:paraId="70F7E4A1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Залогова Л.А. Компьютерная графика.– М.-Бином. Лаборатория знаний, 2009.</w:t>
      </w:r>
    </w:p>
    <w:p w14:paraId="710AE1A8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Залогова Л.А. Компьютерная графика. Практикум. – М.-Бином. Лаборатория знаний, 2009.</w:t>
      </w:r>
    </w:p>
    <w:p w14:paraId="497FDCE5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Олтман P. CorelDRAW 9. — М.: ЭНТРОП, Киев: ВЕК+, Киев: Издательская группа BHV, 2008.</w:t>
      </w:r>
    </w:p>
    <w:p w14:paraId="494A2890" w14:textId="77777777" w:rsidR="00CD7A99" w:rsidRPr="00DA112A" w:rsidRDefault="00CD7A99" w:rsidP="00CD7A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11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Тайц A.M., Тайц A.A. CorelDRAW 11. — СПб.: БХВ-Петербург, 2008.</w:t>
      </w:r>
    </w:p>
    <w:p w14:paraId="3D030151" w14:textId="77777777" w:rsidR="00CD7A99" w:rsidRPr="00DA112A" w:rsidRDefault="00CD7A99" w:rsidP="00CD7A99">
      <w:pPr>
        <w:rPr>
          <w:lang w:val="ru-RU"/>
        </w:rPr>
      </w:pPr>
    </w:p>
    <w:p w14:paraId="37565492" w14:textId="77777777" w:rsidR="00CD7A99" w:rsidRPr="0042761C" w:rsidRDefault="00CD7A99" w:rsidP="00CD7A99">
      <w:pPr>
        <w:rPr>
          <w:lang w:val="ru-RU"/>
        </w:rPr>
      </w:pPr>
    </w:p>
    <w:p w14:paraId="41FD29A0" w14:textId="77777777" w:rsidR="00F236DE" w:rsidRPr="00CD7A99" w:rsidRDefault="00F236DE">
      <w:pPr>
        <w:rPr>
          <w:lang w:val="ru-RU"/>
        </w:rPr>
      </w:pPr>
    </w:p>
    <w:sectPr w:rsidR="00F236DE" w:rsidRPr="00CD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DCA"/>
    <w:multiLevelType w:val="multilevel"/>
    <w:tmpl w:val="76FA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74D0"/>
    <w:multiLevelType w:val="multilevel"/>
    <w:tmpl w:val="453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22C2A"/>
    <w:multiLevelType w:val="multilevel"/>
    <w:tmpl w:val="0C90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5A3C"/>
    <w:multiLevelType w:val="multilevel"/>
    <w:tmpl w:val="FE7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36B3E"/>
    <w:multiLevelType w:val="multilevel"/>
    <w:tmpl w:val="CF1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83AA0"/>
    <w:multiLevelType w:val="multilevel"/>
    <w:tmpl w:val="8A36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A3632"/>
    <w:multiLevelType w:val="multilevel"/>
    <w:tmpl w:val="A8FA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04473">
    <w:abstractNumId w:val="1"/>
  </w:num>
  <w:num w:numId="2" w16cid:durableId="2093309668">
    <w:abstractNumId w:val="2"/>
  </w:num>
  <w:num w:numId="3" w16cid:durableId="577980358">
    <w:abstractNumId w:val="6"/>
  </w:num>
  <w:num w:numId="4" w16cid:durableId="897547486">
    <w:abstractNumId w:val="3"/>
  </w:num>
  <w:num w:numId="5" w16cid:durableId="304898115">
    <w:abstractNumId w:val="5"/>
  </w:num>
  <w:num w:numId="6" w16cid:durableId="1184634353">
    <w:abstractNumId w:val="0"/>
  </w:num>
  <w:num w:numId="7" w16cid:durableId="184466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69"/>
    <w:rsid w:val="001F0DA4"/>
    <w:rsid w:val="00323E69"/>
    <w:rsid w:val="00CD7A99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2235"/>
  <w15:chartTrackingRefBased/>
  <w15:docId w15:val="{44C89D95-F150-4687-B786-FA347ED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9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99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Аля-Улю</dc:creator>
  <cp:keywords/>
  <dc:description/>
  <cp:lastModifiedBy>Аля-Улю</cp:lastModifiedBy>
  <cp:revision>2</cp:revision>
  <dcterms:created xsi:type="dcterms:W3CDTF">2023-09-10T08:17:00Z</dcterms:created>
  <dcterms:modified xsi:type="dcterms:W3CDTF">2023-09-10T08:19:00Z</dcterms:modified>
</cp:coreProperties>
</file>